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</w:p>
    <w:p w:rsidR="0077283A" w:rsidRPr="005C348D" w:rsidRDefault="0077283A" w:rsidP="005C348D">
      <w:pPr>
        <w:spacing w:after="0"/>
        <w:rPr>
          <w:rFonts w:ascii="Times New Roman" w:hAnsi="Times New Roman" w:cs="Times New Roman"/>
          <w:b/>
          <w:bCs/>
        </w:rPr>
      </w:pPr>
      <w:r w:rsidRPr="005C348D">
        <w:rPr>
          <w:rFonts w:ascii="Times New Roman" w:hAnsi="Times New Roman" w:cs="Times New Roman"/>
          <w:b/>
          <w:bCs/>
        </w:rPr>
        <w:t>Пояснительная записка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  <w:lang w:bidi="ru-RU"/>
        </w:rPr>
      </w:pPr>
      <w:r w:rsidRPr="005C348D">
        <w:rPr>
          <w:rFonts w:ascii="Times New Roman" w:hAnsi="Times New Roman" w:cs="Times New Roman"/>
          <w:lang w:bidi="ru-RU"/>
        </w:rPr>
        <w:t>Рабочая программа учебного предмета «История» разработана в соответствии со следующи</w:t>
      </w:r>
      <w:r w:rsidRPr="005C348D">
        <w:rPr>
          <w:rFonts w:ascii="Times New Roman" w:hAnsi="Times New Roman" w:cs="Times New Roman"/>
          <w:lang w:bidi="ru-RU"/>
        </w:rPr>
        <w:softHyphen/>
        <w:t>ми нормативными и распорядительными документами: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1. Закон «Об образовании в Российской Федерации» от 29.12.2012 № 273-ФЗ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2.Приказ Минобразования РФ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</w:t>
      </w:r>
      <w:r w:rsidRPr="005C348D">
        <w:rPr>
          <w:rFonts w:ascii="Times New Roman" w:hAnsi="Times New Roman" w:cs="Times New Roman"/>
          <w:lang w:bidi="ru-RU"/>
        </w:rPr>
        <w:softHyphen/>
        <w:t>вания»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3. Приказ Минобразования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</w:t>
      </w:r>
      <w:r w:rsidRPr="005C348D">
        <w:rPr>
          <w:rFonts w:ascii="Times New Roman" w:hAnsi="Times New Roman" w:cs="Times New Roman"/>
          <w:lang w:bidi="ru-RU"/>
        </w:rPr>
        <w:softHyphen/>
        <w:t>граммы общего образования»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4. Приказ Министерства образования и науки РФ от 06.10.2009 № 373 «Об утверждении и введении в действие федерального государственного об</w:t>
      </w:r>
      <w:r w:rsidRPr="005C348D">
        <w:rPr>
          <w:rFonts w:ascii="Times New Roman" w:hAnsi="Times New Roman" w:cs="Times New Roman"/>
          <w:lang w:bidi="ru-RU"/>
        </w:rPr>
        <w:softHyphen/>
        <w:t>разовательного стандарта начального общего образования»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5. Приказ Министерства образования и науки РФ от 17.12.2010 № 1897 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6.Приказ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</w:t>
      </w:r>
      <w:r w:rsidRPr="005C348D">
        <w:rPr>
          <w:rFonts w:ascii="Times New Roman" w:hAnsi="Times New Roman" w:cs="Times New Roman"/>
          <w:lang w:bidi="ru-RU"/>
        </w:rPr>
        <w:softHyphen/>
        <w:t>мам 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proofErr w:type="gramStart"/>
      <w:r w:rsidRPr="005C348D">
        <w:rPr>
          <w:rFonts w:ascii="Times New Roman" w:hAnsi="Times New Roman" w:cs="Times New Roman"/>
          <w:lang w:bidi="ru-RU"/>
        </w:rPr>
        <w:t>7.Приказ Министерства просвещения РФ от 03.09.2019 № 465 «Об утверждении перечня средств обучения и воспитания, необходимых для реа</w:t>
      </w:r>
      <w:r w:rsidRPr="005C348D">
        <w:rPr>
          <w:rFonts w:ascii="Times New Roman" w:hAnsi="Times New Roman" w:cs="Times New Roman"/>
          <w:lang w:bidi="ru-RU"/>
        </w:rPr>
        <w:softHyphen/>
        <w:t>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РФ (исходя из прогнозируемой потребности) новых мест в образовательных ор</w:t>
      </w:r>
      <w:r w:rsidRPr="005C348D">
        <w:rPr>
          <w:rFonts w:ascii="Times New Roman" w:hAnsi="Times New Roman" w:cs="Times New Roman"/>
          <w:lang w:bidi="ru-RU"/>
        </w:rPr>
        <w:softHyphen/>
        <w:t>ганизациях, критериев его формирования и</w:t>
      </w:r>
      <w:proofErr w:type="gramEnd"/>
      <w:r w:rsidRPr="005C348D">
        <w:rPr>
          <w:rFonts w:ascii="Times New Roman" w:hAnsi="Times New Roman" w:cs="Times New Roman"/>
          <w:lang w:bidi="ru-RU"/>
        </w:rPr>
        <w:t xml:space="preserve"> требований к функциональному оснащению, а также норматива стоимости оснащения одного места обучаю</w:t>
      </w:r>
      <w:r w:rsidRPr="005C348D">
        <w:rPr>
          <w:rFonts w:ascii="Times New Roman" w:hAnsi="Times New Roman" w:cs="Times New Roman"/>
          <w:lang w:bidi="ru-RU"/>
        </w:rPr>
        <w:softHyphen/>
        <w:t>щегося указанными средствами обучения и воспитания».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8. Приказ Министерства просвещения РФ от 28.12.2018 № 345 «О фе</w:t>
      </w:r>
      <w:r w:rsidRPr="005C348D">
        <w:rPr>
          <w:rFonts w:ascii="Times New Roman" w:hAnsi="Times New Roman" w:cs="Times New Roman"/>
          <w:lang w:bidi="ru-RU"/>
        </w:rPr>
        <w:softHyphen/>
        <w:t>деральном перечне учебников, рекомендуемых к использованию при реали</w:t>
      </w:r>
      <w:r w:rsidRPr="005C348D">
        <w:rPr>
          <w:rFonts w:ascii="Times New Roman" w:hAnsi="Times New Roman" w:cs="Times New Roman"/>
          <w:lang w:bidi="ru-RU"/>
        </w:rPr>
        <w:softHyphen/>
        <w:t>зации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5C348D">
        <w:rPr>
          <w:rFonts w:ascii="Times New Roman" w:hAnsi="Times New Roman" w:cs="Times New Roman"/>
          <w:lang w:bidi="ru-RU"/>
        </w:rPr>
        <w:softHyphen/>
        <w:t>менениями и дополнениями, от 18.05.2020 №249).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9. Приказ Министерства образования и науки РФ от 09.06.2016 № 699 «Об утверждении перечня организаций, осуществляющих выпуск учебных пособий, которые допускаются к использованию при реализа</w:t>
      </w:r>
      <w:r w:rsidRPr="005C348D">
        <w:rPr>
          <w:rFonts w:ascii="Times New Roman" w:hAnsi="Times New Roman" w:cs="Times New Roman"/>
          <w:lang w:bidi="ru-RU"/>
        </w:rPr>
        <w:softHyphen/>
        <w:t>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5C348D">
        <w:rPr>
          <w:rFonts w:ascii="Times New Roman" w:hAnsi="Times New Roman" w:cs="Times New Roman"/>
          <w:lang w:bidi="ru-RU"/>
        </w:rPr>
        <w:softHyphen/>
        <w:t>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  <w:lang w:bidi="ru-RU"/>
        </w:rPr>
        <w:t>10. Постановление Федеральной службы по надзору в сфере защиты прав потребителей и благополучия человека, Главного государственного са</w:t>
      </w:r>
      <w:r w:rsidRPr="005C348D">
        <w:rPr>
          <w:rFonts w:ascii="Times New Roman" w:hAnsi="Times New Roman" w:cs="Times New Roman"/>
          <w:lang w:bidi="ru-RU"/>
        </w:rPr>
        <w:softHyphen/>
        <w:t>нитарного врача РФ от 29.12.2010 № 189 «Об утверждении СанПиН 2.4.2.2821-10 «Санитарно-эпидемиологические требования к условиям и ор</w:t>
      </w:r>
      <w:r w:rsidRPr="005C348D">
        <w:rPr>
          <w:rFonts w:ascii="Times New Roman" w:hAnsi="Times New Roman" w:cs="Times New Roman"/>
          <w:lang w:bidi="ru-RU"/>
        </w:rPr>
        <w:softHyphen/>
        <w:t>ганизации обучения в общеобразовательных учреждениях» (с изменениями и дополнениями).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</w:rPr>
        <w:t>11.Основная обр</w:t>
      </w:r>
      <w:r w:rsidR="002E6C77">
        <w:rPr>
          <w:rFonts w:ascii="Times New Roman" w:hAnsi="Times New Roman" w:cs="Times New Roman"/>
        </w:rPr>
        <w:t>азовательная программа средне</w:t>
      </w:r>
      <w:r w:rsidRPr="005C348D">
        <w:rPr>
          <w:rFonts w:ascii="Times New Roman" w:hAnsi="Times New Roman" w:cs="Times New Roman"/>
        </w:rPr>
        <w:t xml:space="preserve"> общего образования МКОУ  «</w:t>
      </w:r>
      <w:proofErr w:type="spellStart"/>
      <w:r w:rsidRPr="005C348D">
        <w:rPr>
          <w:rFonts w:ascii="Times New Roman" w:hAnsi="Times New Roman" w:cs="Times New Roman"/>
        </w:rPr>
        <w:t>Карломарксовская</w:t>
      </w:r>
      <w:proofErr w:type="spellEnd"/>
      <w:r w:rsidRPr="005C348D">
        <w:rPr>
          <w:rFonts w:ascii="Times New Roman" w:hAnsi="Times New Roman" w:cs="Times New Roman"/>
        </w:rPr>
        <w:t xml:space="preserve"> СОШ».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</w:rPr>
        <w:t>12.Учебный план МКОУ  «</w:t>
      </w:r>
      <w:proofErr w:type="spellStart"/>
      <w:r w:rsidRPr="005C348D">
        <w:rPr>
          <w:rFonts w:ascii="Times New Roman" w:hAnsi="Times New Roman" w:cs="Times New Roman"/>
        </w:rPr>
        <w:t>Карломарксовская</w:t>
      </w:r>
      <w:proofErr w:type="spellEnd"/>
      <w:r w:rsidRPr="005C348D">
        <w:rPr>
          <w:rFonts w:ascii="Times New Roman" w:hAnsi="Times New Roman" w:cs="Times New Roman"/>
        </w:rPr>
        <w:t xml:space="preserve"> СОШ».</w:t>
      </w:r>
    </w:p>
    <w:p w:rsidR="0077283A" w:rsidRPr="005C348D" w:rsidRDefault="0077283A" w:rsidP="005C348D">
      <w:pPr>
        <w:spacing w:after="0"/>
        <w:rPr>
          <w:rFonts w:ascii="Times New Roman" w:hAnsi="Times New Roman" w:cs="Times New Roman"/>
        </w:rPr>
      </w:pPr>
      <w:r w:rsidRPr="005C348D">
        <w:rPr>
          <w:rFonts w:ascii="Times New Roman" w:hAnsi="Times New Roman" w:cs="Times New Roman"/>
        </w:rPr>
        <w:t>13.Положение о рабочей программе МКОУ  «</w:t>
      </w:r>
      <w:proofErr w:type="spellStart"/>
      <w:r w:rsidRPr="005C348D">
        <w:rPr>
          <w:rFonts w:ascii="Times New Roman" w:hAnsi="Times New Roman" w:cs="Times New Roman"/>
        </w:rPr>
        <w:t>Карломарксовская</w:t>
      </w:r>
      <w:proofErr w:type="spellEnd"/>
      <w:r w:rsidRPr="005C348D">
        <w:rPr>
          <w:rFonts w:ascii="Times New Roman" w:hAnsi="Times New Roman" w:cs="Times New Roman"/>
        </w:rPr>
        <w:t xml:space="preserve"> СОШ».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Рабочая программа составлена на основе  Федерального государственного образовательного стандарта основного общего образования  второго поколения  и авторской  рабочей программы.</w:t>
      </w:r>
    </w:p>
    <w:p w:rsid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«История России. 10 класс» в трех частях, авторы: Н. М. Арсентьев, А. А. Данилов,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И.В.Курукин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А.Я.Токарева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под редакцией А. В.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; М. «Просвещение», 2017</w:t>
      </w:r>
      <w:r w:rsidRPr="001D1C4F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 изучения содержания курса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осознание и готовность к практической реализации своей идентичности как гражданина своей страны, представителя этнической и религиозной группы, локальной и региональной общности;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поколений, достижений и уроков исторического пути, пройденного страной, её народами;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понимание своего места в движении от прошлого к настоящему и будущему;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уважение демократических ценностей современного общества, прав и свобод человека; толерантность;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способность к определению своей позиции и ответственному поведению;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понимание культурного многообразия своей страны и мира, уважения к культуре своего и других народов;</w:t>
      </w:r>
    </w:p>
    <w:p w:rsid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готовность к международному диалогу, взаимодействию с представителями других народов, государств.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t xml:space="preserve">Гражданское воспитание </w:t>
      </w:r>
      <w:r w:rsidRPr="00374F19">
        <w:rPr>
          <w:rFonts w:ascii="Times New Roman" w:hAnsi="Times New Roman" w:cs="Times New Roman"/>
          <w:sz w:val="24"/>
          <w:szCs w:val="24"/>
        </w:rPr>
        <w:t>включает: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развитие культуры межнационального общения;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приверженности идеям интернационализма, дружбы, равенства, взаимопомощи народов;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воспитание уважительного отношения к национальному достоинству людей, их чувствам, религиозным убеждениям;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lastRenderedPageBreak/>
        <w:t>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t xml:space="preserve">Патриотическое воспитание </w:t>
      </w:r>
      <w:r w:rsidRPr="00374F19">
        <w:rPr>
          <w:rFonts w:ascii="Times New Roman" w:hAnsi="Times New Roman" w:cs="Times New Roman"/>
          <w:sz w:val="24"/>
          <w:szCs w:val="24"/>
        </w:rPr>
        <w:t>предусматривает: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российской гражданской идентичности;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</w:t>
      </w:r>
      <w:proofErr w:type="gramStart"/>
      <w:r w:rsidRPr="00374F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4F19">
        <w:rPr>
          <w:rFonts w:ascii="Times New Roman" w:hAnsi="Times New Roman" w:cs="Times New Roman"/>
          <w:sz w:val="24"/>
          <w:szCs w:val="24"/>
        </w:rPr>
        <w:t xml:space="preserve"> патриотического воспитания;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умения ориентироваться в современных общественн</w:t>
      </w:r>
      <w:proofErr w:type="gramStart"/>
      <w:r w:rsidRPr="00374F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74F19">
        <w:rPr>
          <w:rFonts w:ascii="Times New Roman" w:hAnsi="Times New Roman" w:cs="Times New Roman"/>
          <w:sz w:val="24"/>
          <w:szCs w:val="24"/>
        </w:rPr>
        <w:t xml:space="preserve"> 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развитие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развитие поисковой и краеведческой деятельности, детского познавательного туризма.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Духовно-нравственное воспитание </w:t>
      </w:r>
      <w:r w:rsidRPr="00374F19">
        <w:rPr>
          <w:rFonts w:ascii="Times New Roman" w:hAnsi="Times New Roman" w:cs="Times New Roman"/>
          <w:sz w:val="24"/>
          <w:szCs w:val="24"/>
        </w:rPr>
        <w:t>осуществляется за счет: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развития у детей нравственных чувств (чести, долга, справедливости, милосердия и дружелюбия);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формирования выраженной в поведении нравственной позиции, в том числе способности к сознательному выбору добра;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содействия формированию у детей позитивных жизненных ориентиров и планов;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t xml:space="preserve">Эстетическое воспитание </w:t>
      </w:r>
      <w:r w:rsidRPr="00374F19">
        <w:rPr>
          <w:rFonts w:ascii="Times New Roman" w:hAnsi="Times New Roman" w:cs="Times New Roman"/>
          <w:sz w:val="24"/>
          <w:szCs w:val="24"/>
        </w:rPr>
        <w:t>предполагает: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lastRenderedPageBreak/>
        <w:t>приобщение к уникальному российскому культурному наследию, в том числе литературному, музыкальному, художественному, театральному и кинематографическому;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создание равных для всех детей возможностей доступа к культурным ценностям;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приобщение к классическим и современным высокохудожественным отечественным и мировым произведениям искусства и литературы;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популяризация российских культурных, нравственных и семейных ценностей;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сохранение, поддержки и развитие этнических культурных традиций и народного творчества.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F19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Физическое воспитание, формирование культуры здоровья и эмоционального благополучия </w:t>
      </w:r>
      <w:r w:rsidRPr="00374F19">
        <w:rPr>
          <w:rFonts w:ascii="Times New Roman" w:hAnsi="Times New Roman" w:cs="Times New Roman"/>
          <w:bCs/>
          <w:sz w:val="24"/>
          <w:szCs w:val="24"/>
        </w:rPr>
        <w:t>включает: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своему здоровью и потребности в здоровом образе жизни;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формирование системы мотивации к активному и здоровому образу жизни, занятиям физической культурой и спортом, развитие культуры здорового питания;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 xml:space="preserve">развитие культуры безопасной жизнедеятельности, профилактику наркотической и алкогольной зависимости, </w:t>
      </w:r>
      <w:proofErr w:type="spellStart"/>
      <w:r w:rsidRPr="00374F19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374F19">
        <w:rPr>
          <w:rFonts w:ascii="Times New Roman" w:hAnsi="Times New Roman" w:cs="Times New Roman"/>
          <w:sz w:val="24"/>
          <w:szCs w:val="24"/>
        </w:rPr>
        <w:t xml:space="preserve"> и других вредных привычек;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t xml:space="preserve">Трудовое воспитание </w:t>
      </w:r>
      <w:r w:rsidRPr="00374F19">
        <w:rPr>
          <w:rFonts w:ascii="Times New Roman" w:hAnsi="Times New Roman" w:cs="Times New Roman"/>
          <w:sz w:val="24"/>
          <w:szCs w:val="24"/>
        </w:rPr>
        <w:t>реализуется посредством: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воспитания уважения к труду и людям труда, трудовым достижениям;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формирования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содействия профессиональному самоопределению, приобщения к социально значимой деятельности для осмысленного выбора профессии.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t xml:space="preserve">Экологическое воспитание </w:t>
      </w:r>
      <w:r w:rsidRPr="00374F19">
        <w:rPr>
          <w:rFonts w:ascii="Times New Roman" w:hAnsi="Times New Roman" w:cs="Times New Roman"/>
          <w:sz w:val="24"/>
          <w:szCs w:val="24"/>
        </w:rPr>
        <w:t>включает: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развитие экологической культуры, бережного отношения к родной земле, природным богатствам России и мира;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374F19" w:rsidRPr="00374F19" w:rsidRDefault="00374F19" w:rsidP="005C348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Ценности научного познания </w:t>
      </w:r>
      <w:r w:rsidRPr="00374F19">
        <w:rPr>
          <w:rFonts w:ascii="Times New Roman" w:hAnsi="Times New Roman" w:cs="Times New Roman"/>
          <w:sz w:val="24"/>
          <w:szCs w:val="24"/>
        </w:rPr>
        <w:t>подразумевает: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содействие повышению привлекательности науки для подрастающего поколения, поддержку научно-технического творчества детей;</w:t>
      </w:r>
    </w:p>
    <w:p w:rsidR="00374F19" w:rsidRPr="00374F19" w:rsidRDefault="00374F19" w:rsidP="005C348D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4F19">
        <w:rPr>
          <w:rFonts w:ascii="Times New Roman" w:hAnsi="Times New Roman" w:cs="Times New Roman"/>
          <w:sz w:val="24"/>
          <w:szCs w:val="24"/>
        </w:rP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374F19" w:rsidRPr="001D1C4F" w:rsidRDefault="00374F19" w:rsidP="001D1C4F">
      <w:pPr>
        <w:rPr>
          <w:rFonts w:ascii="Times New Roman" w:hAnsi="Times New Roman" w:cs="Times New Roman"/>
          <w:sz w:val="24"/>
          <w:szCs w:val="24"/>
        </w:rPr>
      </w:pP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D1C4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организовывать и регулировать свою деятельность с использованием понятийного и познавательного инструментария изучаемых областей знаний;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осуществлять самостоятельный поиск информационных источников, давать им оценку;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под руководством педагога;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классифицировать, выбирать основания и критерии для классификации и обобщения;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• логически строить рассуждение, ясно и аргументированно излагать мысли;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владеть начальными исследовательскими умениями, решать поисковые и исследовательские задачи;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• представлять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 xml:space="preserve">рез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ультаты</w:t>
      </w:r>
      <w:proofErr w:type="spellEnd"/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• использовать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для обработки, передачи, систематизации и презентации ин формации;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организовывать  учебное сотрудничество и совместную деятельность с учителем и сверстниками, работать индивидуально и в группе;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оценивать собственные действия, учебные достижения.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отслеживать историческое событие, процесс в динамике; выделять периоды исторических событий, явлений, процессов и объяснять основания для их периодизации;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владеть системными знаниями об основных этапах, процессах, ключевых событиях истории России и человечества, о месте своей страны во всемирной истории;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применять понятийный аппарат исторического знания для систематизации исторических фактов, раскрытия общего и особенного в развитии исторических общностей;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применять различные методы исторического анализа;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самостоятельно определять причины и отслеживать последствия исторических событий, явлений;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• осуществлять сопоставительный анализ различных источников исторической информации для реконструкции на этой основе исторических ситуаций и явлений;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осуществлять структурный и смысловой анализ текста исторического источника;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критически анализировать и оценивать информационную значимость вещественных изобразительных источников;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конкретизировать обобщающие характеристики, теоретические положения об историческом развитии на фактическом материале;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применять знания из других предметных областей для анализа исторического объекта;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определять и обосновывать своё отношение к различным версиям и оценкам событий и личностям прошлого;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• различать субъективные и объективизированные исторические оценки;</w:t>
      </w:r>
    </w:p>
    <w:p w:rsid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 • конструктивно применять исторические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историкокультурные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знания в социальной практике, общественной деятельности, межкультурном общении.</w:t>
      </w: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5C348D" w:rsidRPr="001D1C4F" w:rsidRDefault="005C348D" w:rsidP="001D1C4F">
      <w:pPr>
        <w:rPr>
          <w:rFonts w:ascii="Times New Roman" w:hAnsi="Times New Roman" w:cs="Times New Roman"/>
          <w:sz w:val="24"/>
          <w:szCs w:val="24"/>
        </w:rPr>
      </w:pP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материала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Тема I. Росси</w:t>
      </w:r>
      <w:r w:rsidR="00374F19">
        <w:rPr>
          <w:rFonts w:ascii="Times New Roman" w:hAnsi="Times New Roman" w:cs="Times New Roman"/>
          <w:b/>
          <w:bCs/>
          <w:sz w:val="24"/>
          <w:szCs w:val="24"/>
        </w:rPr>
        <w:t xml:space="preserve">я в годы «великих потрясений» 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Распутинщина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десакрализация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двоевластия»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>равославная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Комуч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Главкизм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значение. Эмиграция и формирование Русского зарубежья. Последние отголоски Гражданской войны в регионах в конце 1921–1922 гг.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>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Тема II. Сове</w:t>
      </w:r>
      <w:r w:rsidR="00374F19">
        <w:rPr>
          <w:rFonts w:ascii="Times New Roman" w:hAnsi="Times New Roman" w:cs="Times New Roman"/>
          <w:b/>
          <w:bCs/>
          <w:sz w:val="24"/>
          <w:szCs w:val="24"/>
        </w:rPr>
        <w:t xml:space="preserve">тский союз в 1920—1930-х гг. 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Тамбовщине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коренизации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ТОЗы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Отходничество. Сдача земли в аренду.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Создание МТС. Национальные и региональные особенности коллективизации. Голо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д в СССР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Днепрострой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Турксиб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чванство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Наркомпроса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>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Буковины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, Западной Украины и Западной Белоруссии. Катынская трагедия. «Зимняя война» с Финляндией.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Тема III. Великая Отечес</w:t>
      </w:r>
      <w:r w:rsidR="00374F19">
        <w:rPr>
          <w:rFonts w:ascii="Times New Roman" w:hAnsi="Times New Roman" w:cs="Times New Roman"/>
          <w:b/>
          <w:bCs/>
          <w:sz w:val="24"/>
          <w:szCs w:val="24"/>
        </w:rPr>
        <w:t xml:space="preserve">твенная война. 1941—1945 гг. 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Вторжение Герман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>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ск в Кр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Обоянью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эвакуированным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Страгородского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ск стр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ан антигитлеровской коалиции. Встреча на Эльбе. Битва за Берлин и окончание войны в Европе.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Висло-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Одерская</w:t>
      </w:r>
      <w:proofErr w:type="spellEnd"/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Квантунской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Тема IV. Апогей и кризис совет</w:t>
      </w:r>
      <w:r w:rsidR="00374F19">
        <w:rPr>
          <w:rFonts w:ascii="Times New Roman" w:hAnsi="Times New Roman" w:cs="Times New Roman"/>
          <w:b/>
          <w:bCs/>
          <w:sz w:val="24"/>
          <w:szCs w:val="24"/>
        </w:rPr>
        <w:t xml:space="preserve">ской системы. 1945—1991 гг. 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>антифашистского комитета. Т.Д. Лысенко и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лысенковщина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Коминформбюро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Организация Североатлантического договора (НАТО). Создание Организации Варшавского договора. Война в Корее.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И.В. Сталин в оценках современников и историков.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Частичнаядесталинизация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Приоткрытие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тамиздат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».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>НИИ. ХХ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Хрущевки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Новочеркасские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события. Смещение Н.С. Хрущева и приход к власти Л.И. Брежнева. Оценка Хрущева и его реформ современниками и историками.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Десталинизация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ресталинизация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Экономические реформы 1960-х гг. Новые ориентиры аграрной политики.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Косыгинская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Несуны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». Потребительские тенденции в советском обществе. Дефицит и очереди.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десталинизации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л в КПСС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с в КПСС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>разделения властей. Дестабилизирующая роль «войны законов» (союзного и республиканского законодательства). Углубление политического кризиса.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Радикализация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общественных настроений. Забастовочное движение. Новый этап в государственно-конфессиональных отношениях.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М.С. Горбачев в оценках современников и историков.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Тема V. Российская Федер</w:t>
      </w:r>
      <w:r w:rsidR="00374F19">
        <w:rPr>
          <w:rFonts w:ascii="Times New Roman" w:hAnsi="Times New Roman" w:cs="Times New Roman"/>
          <w:b/>
          <w:bCs/>
          <w:sz w:val="24"/>
          <w:szCs w:val="24"/>
        </w:rPr>
        <w:t xml:space="preserve">ация 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Ваучерная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приватизация.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Долларизация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lastRenderedPageBreak/>
        <w:t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деиндустриализации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</w:t>
      </w:r>
      <w:r w:rsidRPr="001D1C4F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Политтехнологии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Семибанкирщина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Б.Н. Ельцин в оценках современников и историков.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паралимпийские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Внешняя политика в конце XX – начале XXI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lastRenderedPageBreak/>
        <w:t>ЕврАзЭС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</w:t>
      </w:r>
      <w:proofErr w:type="gramStart"/>
      <w:r w:rsidRPr="001D1C4F">
        <w:rPr>
          <w:rFonts w:ascii="Times New Roman" w:hAnsi="Times New Roman" w:cs="Times New Roman"/>
          <w:sz w:val="24"/>
          <w:szCs w:val="24"/>
        </w:rPr>
        <w:t>Дальневосточное</w:t>
      </w:r>
      <w:proofErr w:type="gramEnd"/>
      <w:r w:rsidRPr="001D1C4F">
        <w:rPr>
          <w:rFonts w:ascii="Times New Roman" w:hAnsi="Times New Roman" w:cs="Times New Roman"/>
          <w:sz w:val="24"/>
          <w:szCs w:val="24"/>
        </w:rPr>
        <w:t xml:space="preserve"> и другие направления политики России.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sz w:val="24"/>
          <w:szCs w:val="24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1D1C4F">
        <w:rPr>
          <w:rFonts w:ascii="Times New Roman" w:hAnsi="Times New Roman" w:cs="Times New Roman"/>
          <w:sz w:val="24"/>
          <w:szCs w:val="24"/>
        </w:rPr>
        <w:t>невостребованность</w:t>
      </w:r>
      <w:proofErr w:type="spellEnd"/>
      <w:r w:rsidRPr="001D1C4F">
        <w:rPr>
          <w:rFonts w:ascii="Times New Roman" w:hAnsi="Times New Roman" w:cs="Times New Roman"/>
          <w:sz w:val="24"/>
          <w:szCs w:val="24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109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1"/>
        <w:gridCol w:w="7311"/>
        <w:gridCol w:w="2974"/>
      </w:tblGrid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Контрольные  работы (кол-во часов)</w:t>
            </w:r>
          </w:p>
        </w:tc>
      </w:tr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Россия в годы «великих потрясений»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Советский союз в 1920—1930-х гг.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война. 1941—1945 гг.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Апогей и кризис советской системы. 1945—1991 гг.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4F19" w:rsidRPr="001D1C4F" w:rsidTr="00374F19"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77283A" w:rsidRDefault="0077283A" w:rsidP="001D1C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283A" w:rsidRDefault="0077283A" w:rsidP="001D1C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283A" w:rsidRDefault="0077283A" w:rsidP="001D1C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1C4F" w:rsidRPr="001D1C4F" w:rsidRDefault="001D1C4F" w:rsidP="001D1C4F">
      <w:pPr>
        <w:rPr>
          <w:rFonts w:ascii="Times New Roman" w:hAnsi="Times New Roman" w:cs="Times New Roman"/>
          <w:sz w:val="24"/>
          <w:szCs w:val="24"/>
        </w:rPr>
      </w:pPr>
      <w:r w:rsidRPr="001D1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– тематическое планирование</w:t>
      </w:r>
      <w:r w:rsidR="00374F19">
        <w:rPr>
          <w:rFonts w:ascii="Times New Roman" w:hAnsi="Times New Roman" w:cs="Times New Roman"/>
          <w:b/>
          <w:bCs/>
          <w:sz w:val="24"/>
          <w:szCs w:val="24"/>
        </w:rPr>
        <w:t xml:space="preserve"> 10 класс</w:t>
      </w:r>
      <w:r w:rsidRPr="001D1C4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453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"/>
        <w:gridCol w:w="6583"/>
        <w:gridCol w:w="1701"/>
        <w:gridCol w:w="1842"/>
        <w:gridCol w:w="1560"/>
        <w:gridCol w:w="1984"/>
      </w:tblGrid>
      <w:tr w:rsidR="00374F19" w:rsidRPr="001D1C4F" w:rsidTr="00374F19">
        <w:trPr>
          <w:trHeight w:val="420"/>
        </w:trPr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Start"/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6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 – </w:t>
            </w:r>
            <w:proofErr w:type="gramStart"/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374F19" w:rsidRPr="001D1C4F" w:rsidTr="00374F19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74F19" w:rsidRPr="001D1C4F" w:rsidTr="00374F19">
        <w:trPr>
          <w:trHeight w:val="520"/>
        </w:trPr>
        <w:tc>
          <w:tcPr>
            <w:tcW w:w="7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I. Россия в годы «великих потрясений»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Россия и мир накануне Первой мировой войны.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  <w:r w:rsidR="00374F1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C4F" w:rsidRPr="001D1C4F" w:rsidRDefault="001D1C4F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революция: февраль 1917 г</w:t>
            </w:r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революция: октябрь 1917 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Первые революционные преобразования большевиков.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советской власти. Военный коммунизм.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Гражданская война.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Революция и гражданская война на национальных окраинах.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 70-78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Идеология и культура периода Гражданской войны.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  <w:r w:rsidR="00374F19"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«Россия в годы «великих потрясений»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7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II. Советский союз в 1920—1930-х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и политический кризис начала 1920-х гг. </w:t>
            </w:r>
            <w:r w:rsidRPr="001D1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 к нэпу.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Экономика нэпа.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rPr>
          <w:trHeight w:val="700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Образование СССР. Национальная политика в 1920-е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19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1920-е гг.</w:t>
            </w:r>
          </w:p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Международное положение и внешняя политика СССР в 1920-е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П.12</w:t>
            </w:r>
            <w:r w:rsidR="00A41C94"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41C94" w:rsidRPr="001D1C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F19" w:rsidRPr="001D1C4F" w:rsidRDefault="00374F19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советского общества в 1920-е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A4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A41C94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 Союз в 1920-1930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«Великий перелом». Индустриализация.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Коллективизация сельского хозяйства.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СССР в 1930-е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Советская национальная политика в 1930-е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Стр.148-155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советского общества в 1930-е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СССР и мировое сообщество в 1929—1939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задания по теме «Советский Союз в 1920-1930 </w:t>
            </w:r>
            <w:proofErr w:type="spellStart"/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7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III. Великая Отечественная война. 1941—1945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СССР накануне Великой Отечественной войны.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войны. Первый период войны (22 июня 1941 — ноябрь 1942 г.).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Поражения и победы 1942 г. Предпосылки коренного перелома.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Человек и война: единство фронта и тыла.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Второй период Великой Отечественной войны. Коренной перелом (ноябрь 1942—1943 г.).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Третий период войны. Победа СССР в Великой Отечественной войне. Окончание Второй мировой войны.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«Великая Отечественная война»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 67-73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7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IV. Апогей и кризис советской системы. 1945—1991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Место и роль СССР в послевоенном мире.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Восстановление и развитие экономики.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Изменения в политической системе в послевоенные годы.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Идеология, наука и культура в послевоенные годы.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Национальный вопрос и национальная политика в послевоенном СССР.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Стр.98-103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в условиях начала «холодной войны».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Послевоенная повседневность.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Стр.108-114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Смена политического курса.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социальное развитие в середине 1950-х — середине 1960-х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 середине 1950-х — середине 1960-х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Политика мирного сосуществования в 1950-х — первой половине 1960-х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1960-х — середине 1980-х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страны в 1960-х — середине 1980-х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национальные движения в 1960-х — середине 1980-х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Стр.156-162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во второй половине 1960-х — первой половине 1980-х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Политика разрядки международной напряжённости.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92A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92A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92A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Апогей и кризис Советской системы. 1945-1991 гг. параграф 26-38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92A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92A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92A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92A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СССР и мир </w:t>
            </w:r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1980-х гг. Предпосылки реформ.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СССР в 1985—1991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 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rPr>
          <w:trHeight w:val="700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Перемены в духовной сфере жизни в годы перестройки.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rPr>
          <w:trHeight w:val="700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Реформа политической системы.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перемены во внешней политике.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подъём национальных движений. Распад СССР.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  <w:r w:rsidR="00A41C94"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«Апогей и кризис советской системы. 1945-1991гг»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39-44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7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V. Российская Федерация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Российская экономика на пути к рынку.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Российской Федерации в 1990-е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Межнациональные отношения и национальная политика в 1990-е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Стр.55-60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Духовная жизнь страны в 1990-е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Геополитическое положение и внешняя политика в 1990-е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России </w:t>
            </w:r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XXI 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России </w:t>
            </w:r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XXI 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Повседневная и духовная жизнь.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</w:t>
            </w:r>
            <w:proofErr w:type="gramStart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XXI 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Россия в 2008— 2014 гг.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П.53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материала </w:t>
            </w:r>
            <w:r w:rsidR="00A41C94" w:rsidRPr="001D1C4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«Российская Федерация»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«Российская Федерация»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63092A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94" w:rsidRPr="001D1C4F" w:rsidTr="00374F19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час.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C94" w:rsidRPr="001D1C4F" w:rsidRDefault="00A41C94" w:rsidP="001D1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1C4F" w:rsidRPr="001D1C4F" w:rsidRDefault="001D1C4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D1C4F" w:rsidRPr="001D1C4F" w:rsidSect="001D1C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E7761"/>
    <w:multiLevelType w:val="hybridMultilevel"/>
    <w:tmpl w:val="0C7C2C4A"/>
    <w:lvl w:ilvl="0" w:tplc="5BECEE28">
      <w:start w:val="1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0EB43E">
      <w:numFmt w:val="bullet"/>
      <w:lvlText w:val=""/>
      <w:lvlJc w:val="left"/>
      <w:pPr>
        <w:ind w:left="15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4F0E2578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B2CCDE0C">
      <w:numFmt w:val="bullet"/>
      <w:lvlText w:val="•"/>
      <w:lvlJc w:val="left"/>
      <w:pPr>
        <w:ind w:left="3710" w:hanging="360"/>
      </w:pPr>
      <w:rPr>
        <w:rFonts w:hint="default"/>
        <w:lang w:val="ru-RU" w:eastAsia="en-US" w:bidi="ar-SA"/>
      </w:rPr>
    </w:lvl>
    <w:lvl w:ilvl="4" w:tplc="0B16CC56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5" w:tplc="88384A60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6" w:tplc="A2344D6A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7" w:tplc="3378EC60">
      <w:numFmt w:val="bullet"/>
      <w:lvlText w:val="•"/>
      <w:lvlJc w:val="left"/>
      <w:pPr>
        <w:ind w:left="8050" w:hanging="360"/>
      </w:pPr>
      <w:rPr>
        <w:rFonts w:hint="default"/>
        <w:lang w:val="ru-RU" w:eastAsia="en-US" w:bidi="ar-SA"/>
      </w:rPr>
    </w:lvl>
    <w:lvl w:ilvl="8" w:tplc="BD6C7264">
      <w:numFmt w:val="bullet"/>
      <w:lvlText w:val="•"/>
      <w:lvlJc w:val="left"/>
      <w:pPr>
        <w:ind w:left="913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4F"/>
    <w:rsid w:val="001D1C4F"/>
    <w:rsid w:val="002E6C77"/>
    <w:rsid w:val="00374F19"/>
    <w:rsid w:val="005C348D"/>
    <w:rsid w:val="0063092A"/>
    <w:rsid w:val="0077283A"/>
    <w:rsid w:val="00A4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6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8804</Words>
  <Characters>50185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7</cp:revision>
  <cp:lastPrinted>2022-01-10T15:17:00Z</cp:lastPrinted>
  <dcterms:created xsi:type="dcterms:W3CDTF">2021-10-10T16:41:00Z</dcterms:created>
  <dcterms:modified xsi:type="dcterms:W3CDTF">2022-01-10T15:17:00Z</dcterms:modified>
</cp:coreProperties>
</file>